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MALL FÖR AI-KOMMUNIKATIONSPLAN</w:t>
      </w:r>
    </w:p>
    <w:p>
      <w:pPr>
        <w:jc w:val="center"/>
      </w:pPr>
      <w:r>
        <w:rPr>
          <w:color w:val="52627A"/>
          <w:sz w:val="20"/>
        </w:rPr>
        <w:t>Checklista och arbetsmall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"Mall för AI-kommunikationsplan".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Ge läsaren en konkret, redigerbar struktur för att omsätta artikeln i praktiskt arbete.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Nuläge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Fråga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Svar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Praktisk checklista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Steg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Vad görs?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Ansvarig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Klart?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2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3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4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5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Exempel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Situation</w:t>
            </w:r>
          </w:p>
        </w:tc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Anpassning för vår organisation</w:t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Uppföljning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Deadline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Status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Mall för AI-kommunikationsplan</dc:title>
  <dc:subject>Nedladdningsbar mall/exempelfil som motsvarar artikeln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