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SÅ ANVÄNDER DU AI FÖR ATT SKRIVA BÄTTRE MEJL</w:t>
      </w:r>
    </w:p>
    <w:p>
      <w:pPr>
        <w:jc w:val="center"/>
      </w:pPr>
      <w:r>
        <w:rPr>
          <w:color w:val="52627A"/>
          <w:sz w:val="20"/>
        </w:rPr>
        <w:t>Checklista och arbetsmall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"Så använder du AI för att skriva bättre mejl".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Ge läsaren en konkret, redigerbar struktur för att omsätta artikeln i praktiskt arbete.</w:t>
            </w:r>
          </w:p>
        </w:tc>
      </w:tr>
    </w:tbl>
    <w:p/>
    <w:p>
      <w:pPr>
        <w:pStyle w:val="Heading1"/>
        <w:keepNext/>
        <w:pageBreakBefore w:val="0"/>
        <w:spacing w:before="140" w:after="60"/>
      </w:pPr>
      <w:r>
        <w:rPr>
          <w:rFonts w:ascii="Inter" w:hAnsi="Inter" w:eastAsia="Inter"/>
          <w:color w:val="071427"/>
          <w:sz w:val="27"/>
        </w:rPr>
        <w:t>1. Nuläge</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Svar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Praktisk checklista</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Steg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Vad görs?</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Klart?</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1</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2</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3</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4</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t>5</w:t>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ageBreakBefore w:val="0"/>
        <w:spacing w:before="140" w:after="60"/>
      </w:pPr>
      <w:r>
        <w:rPr>
          <w:rFonts w:ascii="Inter" w:hAnsi="Inter" w:eastAsia="Inter"/>
          <w:color w:val="071427"/>
          <w:sz w:val="27"/>
        </w:rPr>
        <w:t>3. Exempel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Situation</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532"/>
            <w:shd w:fill="0A192F"/>
          </w:tcPr>
          <w:p>
            <w:pPr>
              <w:keepLines/>
              <w:spacing w:after="30" w:line="240" w:lineRule="auto"/>
            </w:pPr>
            <w:r>
              <w:rPr>
                <w:rFonts w:ascii="Inter" w:hAnsi="Inter" w:eastAsia="Inter"/>
                <w:sz w:val="17"/>
              </w:rPr>
            </w:r>
            <w:r>
              <w:rPr>
                <w:rFonts w:ascii="Inter" w:hAnsi="Inter" w:eastAsia="Inter"/>
                <w:b/>
                <w:color w:val="FFFFFF"/>
                <w:sz w:val="17"/>
              </w:rPr>
              <w:t>Anpassning för vår organisation</w:t>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c>
          <w:tcPr>
            <w:tcW w:type="dxa" w:w="3532"/>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Ägare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Status</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Så använder du AI för att skriva bättre mejl</dc:title>
  <dc:subject>Nedladdningsbar mall/exempelfil som motsvarar artikeln</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