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ANVÄNDER DU AI FÖR MARKNADSUNDERSÖKNINGAR OCH KUNDINSIKTER</w:t>
      </w:r>
    </w:p>
    <w:p>
      <w:pPr>
        <w:jc w:val="center"/>
      </w:pPr>
      <w:r>
        <w:rPr>
          <w:color w:val="52627A"/>
          <w:sz w:val="20"/>
        </w:rPr>
        <w:t>Checklista och arbetsmall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använder du AI för marknadsundersökningar och kundinsikter".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Ge läsaren en konkret, redigerbar struktur för att omsätta artikeln i praktiskt arbete.</w:t>
            </w:r>
          </w:p>
        </w:tc>
      </w:tr>
    </w:tbl>
    <w:p/>
    <w:p>
      <w:pPr>
        <w:pStyle w:val="Heading1"/>
        <w:keepNext/>
        <w:pageBreakBefore w:val="0"/>
        <w:spacing w:before="140" w:after="60"/>
      </w:pPr>
      <w:r>
        <w:rPr>
          <w:rFonts w:ascii="Inter" w:hAnsi="Inter" w:eastAsia="Inter"/>
          <w:color w:val="071427"/>
          <w:sz w:val="27"/>
        </w:rPr>
        <w:t>1. Nuläge</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Fråga</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Svar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Praktisk checklista</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Steg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Vad görs?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Klart?</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1</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2</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3</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4</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5</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ageBreakBefore w:val="0"/>
        <w:spacing w:before="140" w:after="60"/>
      </w:pPr>
      <w:r>
        <w:rPr>
          <w:rFonts w:ascii="Inter" w:hAnsi="Inter" w:eastAsia="Inter"/>
          <w:color w:val="071427"/>
          <w:sz w:val="27"/>
        </w:rPr>
        <w:t>3. Exempel</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Situation</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Anpassning för vår organisation</w:t>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Uppföljning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Status</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använder du AI för marknadsundersökningar och kundinsikter</dc:title>
  <dc:subject>Checklista, arbetsflöde eller ifyllt exempel</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