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BYGGER DU EN AI-KOMMUNIKATIONSPLAN INTERNT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bygger du en AI-kommunikationsplan internt".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bygger du en AI-kommunikationsplan internt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